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B06C" w14:textId="18D36DFD" w:rsidR="00652218" w:rsidRPr="008739CC" w:rsidRDefault="00482732">
      <w:pPr>
        <w:rPr>
          <w:rFonts w:ascii="Arial" w:hAnsi="Arial" w:cs="Arial"/>
        </w:rPr>
      </w:pPr>
      <w:r w:rsidRPr="008739CC">
        <w:rPr>
          <w:rFonts w:ascii="Arial" w:hAnsi="Arial" w:cs="Arial"/>
          <w:noProof/>
        </w:rPr>
        <w:drawing>
          <wp:anchor distT="0" distB="0" distL="114300" distR="114300" simplePos="0" relativeHeight="251658240" behindDoc="1" locked="0" layoutInCell="1" allowOverlap="1" wp14:anchorId="022F363D" wp14:editId="1AC6E225">
            <wp:simplePos x="0" y="0"/>
            <wp:positionH relativeFrom="column">
              <wp:posOffset>4330412</wp:posOffset>
            </wp:positionH>
            <wp:positionV relativeFrom="paragraph">
              <wp:posOffset>-692150</wp:posOffset>
            </wp:positionV>
            <wp:extent cx="2073110" cy="1080654"/>
            <wp:effectExtent l="0" t="0" r="0" b="0"/>
            <wp:wrapNone/>
            <wp:docPr id="963603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03511" name="Picture 9636035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3110" cy="1080654"/>
                    </a:xfrm>
                    <a:prstGeom prst="rect">
                      <a:avLst/>
                    </a:prstGeom>
                  </pic:spPr>
                </pic:pic>
              </a:graphicData>
            </a:graphic>
            <wp14:sizeRelH relativeFrom="page">
              <wp14:pctWidth>0</wp14:pctWidth>
            </wp14:sizeRelH>
            <wp14:sizeRelV relativeFrom="page">
              <wp14:pctHeight>0</wp14:pctHeight>
            </wp14:sizeRelV>
          </wp:anchor>
        </w:drawing>
      </w:r>
    </w:p>
    <w:p w14:paraId="2E0C676B" w14:textId="77777777" w:rsidR="00482732" w:rsidRPr="008739CC" w:rsidRDefault="00482732">
      <w:pPr>
        <w:rPr>
          <w:rFonts w:ascii="Arial" w:hAnsi="Arial" w:cs="Arial"/>
        </w:rPr>
      </w:pPr>
    </w:p>
    <w:p w14:paraId="65CC3E5E" w14:textId="03843519" w:rsidR="00482732" w:rsidRPr="008739CC" w:rsidRDefault="00482732">
      <w:pPr>
        <w:rPr>
          <w:rFonts w:ascii="Arial" w:hAnsi="Arial" w:cs="Arial"/>
        </w:rPr>
      </w:pPr>
      <w:r w:rsidRPr="008739CC">
        <w:rPr>
          <w:rFonts w:ascii="Arial" w:hAnsi="Arial" w:cs="Arial"/>
          <w:noProof/>
          <w:color w:val="421B6E"/>
        </w:rPr>
        <mc:AlternateContent>
          <mc:Choice Requires="wps">
            <w:drawing>
              <wp:anchor distT="0" distB="0" distL="114300" distR="114300" simplePos="0" relativeHeight="251661312" behindDoc="0" locked="0" layoutInCell="1" allowOverlap="1" wp14:anchorId="01F5AC12" wp14:editId="7AA84D07">
                <wp:simplePos x="0" y="0"/>
                <wp:positionH relativeFrom="column">
                  <wp:posOffset>-22578</wp:posOffset>
                </wp:positionH>
                <wp:positionV relativeFrom="paragraph">
                  <wp:posOffset>176036</wp:posOffset>
                </wp:positionV>
                <wp:extent cx="5836356" cy="0"/>
                <wp:effectExtent l="0" t="0" r="5715" b="12700"/>
                <wp:wrapNone/>
                <wp:docPr id="2111094238" name="Straight Connector 2"/>
                <wp:cNvGraphicFramePr/>
                <a:graphic xmlns:a="http://schemas.openxmlformats.org/drawingml/2006/main">
                  <a:graphicData uri="http://schemas.microsoft.com/office/word/2010/wordprocessingShape">
                    <wps:wsp>
                      <wps:cNvCnPr/>
                      <wps:spPr>
                        <a:xfrm>
                          <a:off x="0" y="0"/>
                          <a:ext cx="5836356"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0D20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pt,13.85pt" to="457.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" strokecolor="#411c6e [3215]" strokeweight=".5pt">
                <v:stroke joinstyle="miter"/>
              </v:line>
            </w:pict>
          </mc:Fallback>
        </mc:AlternateContent>
      </w:r>
    </w:p>
    <w:p w14:paraId="6E220ADD" w14:textId="77777777" w:rsidR="00482732" w:rsidRPr="008739CC" w:rsidRDefault="00482732">
      <w:pPr>
        <w:rPr>
          <w:rFonts w:ascii="Arial" w:hAnsi="Arial" w:cs="Arial"/>
        </w:rPr>
      </w:pPr>
    </w:p>
    <w:p w14:paraId="5F401D52" w14:textId="77777777" w:rsidR="00482732" w:rsidRPr="008739CC" w:rsidRDefault="00482732">
      <w:pPr>
        <w:rPr>
          <w:rFonts w:ascii="Arial" w:hAnsi="Arial" w:cs="Arial"/>
        </w:rPr>
      </w:pPr>
    </w:p>
    <w:p w14:paraId="6F461C9A" w14:textId="77777777" w:rsidR="00C72DE9" w:rsidRPr="00C72DE9" w:rsidRDefault="00C72DE9" w:rsidP="00C72DE9">
      <w:pPr>
        <w:rPr>
          <w:rFonts w:ascii="Arial" w:hAnsi="Arial" w:cs="Arial"/>
          <w:b/>
          <w:bCs/>
          <w:sz w:val="20"/>
          <w:szCs w:val="20"/>
        </w:rPr>
      </w:pPr>
      <w:r w:rsidRPr="00C72DE9">
        <w:rPr>
          <w:rFonts w:ascii="Arial" w:hAnsi="Arial" w:cs="Arial"/>
          <w:b/>
          <w:bCs/>
          <w:sz w:val="20"/>
          <w:szCs w:val="20"/>
        </w:rPr>
        <w:t>Accessibility Act</w:t>
      </w:r>
    </w:p>
    <w:p w14:paraId="6FC42E3D" w14:textId="77777777" w:rsidR="00C72DE9" w:rsidRPr="00C72DE9" w:rsidRDefault="00C72DE9" w:rsidP="00C72DE9">
      <w:pPr>
        <w:rPr>
          <w:rFonts w:ascii="Arial" w:hAnsi="Arial" w:cs="Arial"/>
          <w:sz w:val="20"/>
          <w:szCs w:val="20"/>
        </w:rPr>
      </w:pPr>
    </w:p>
    <w:p w14:paraId="542EC262" w14:textId="4BD0E5B2" w:rsidR="00C72DE9" w:rsidRPr="00C72DE9" w:rsidRDefault="00C72DE9" w:rsidP="00C72DE9">
      <w:pPr>
        <w:rPr>
          <w:rFonts w:ascii="Arial" w:hAnsi="Arial" w:cs="Arial"/>
          <w:sz w:val="20"/>
          <w:szCs w:val="20"/>
        </w:rPr>
      </w:pPr>
      <w:r w:rsidRPr="00C72DE9">
        <w:rPr>
          <w:rFonts w:ascii="Arial" w:hAnsi="Arial" w:cs="Arial"/>
          <w:sz w:val="20"/>
          <w:szCs w:val="20"/>
        </w:rPr>
        <w:t xml:space="preserve">The </w:t>
      </w:r>
      <w:hyperlink r:id="rId8" w:history="1">
        <w:r w:rsidRPr="00C72DE9">
          <w:rPr>
            <w:rStyle w:val="Hyperlink"/>
            <w:rFonts w:ascii="Arial" w:hAnsi="Arial" w:cs="Arial"/>
            <w:sz w:val="20"/>
            <w:szCs w:val="20"/>
          </w:rPr>
          <w:t>Accessible British Columbia Act</w:t>
        </w:r>
      </w:hyperlink>
      <w:r w:rsidRPr="00C72DE9">
        <w:rPr>
          <w:rFonts w:ascii="Arial" w:hAnsi="Arial" w:cs="Arial"/>
          <w:sz w:val="20"/>
          <w:szCs w:val="20"/>
        </w:rPr>
        <w:t xml:space="preserve"> provides OSG a framework to identify, remove, and prevent barriers to accessibility. The Provincial Government created the legislation as an important step to making BC a more accessible province for all.</w:t>
      </w:r>
    </w:p>
    <w:p w14:paraId="20E41CEB" w14:textId="77777777" w:rsidR="00C72DE9" w:rsidRPr="00C72DE9" w:rsidRDefault="00C72DE9" w:rsidP="00C72DE9">
      <w:pPr>
        <w:rPr>
          <w:rFonts w:ascii="Arial" w:hAnsi="Arial" w:cs="Arial"/>
          <w:sz w:val="20"/>
          <w:szCs w:val="20"/>
        </w:rPr>
      </w:pPr>
    </w:p>
    <w:p w14:paraId="6A362BC0" w14:textId="77777777" w:rsidR="00C72DE9" w:rsidRPr="00C72DE9" w:rsidRDefault="00C72DE9" w:rsidP="00C72DE9">
      <w:pPr>
        <w:rPr>
          <w:rFonts w:ascii="Arial" w:hAnsi="Arial" w:cs="Arial"/>
          <w:b/>
          <w:bCs/>
          <w:sz w:val="20"/>
          <w:szCs w:val="20"/>
        </w:rPr>
      </w:pPr>
      <w:r w:rsidRPr="00C72DE9">
        <w:rPr>
          <w:rFonts w:ascii="Arial" w:hAnsi="Arial" w:cs="Arial"/>
          <w:b/>
          <w:bCs/>
          <w:sz w:val="20"/>
          <w:szCs w:val="20"/>
        </w:rPr>
        <w:t>Our Commitment</w:t>
      </w:r>
    </w:p>
    <w:p w14:paraId="3B39506C" w14:textId="77777777" w:rsidR="00C72DE9" w:rsidRPr="00C72DE9" w:rsidRDefault="00C72DE9" w:rsidP="00C72DE9">
      <w:pPr>
        <w:rPr>
          <w:rFonts w:ascii="Arial" w:hAnsi="Arial" w:cs="Arial"/>
          <w:sz w:val="20"/>
          <w:szCs w:val="20"/>
        </w:rPr>
      </w:pPr>
    </w:p>
    <w:p w14:paraId="20CF19C0" w14:textId="77777777" w:rsidR="00C72DE9" w:rsidRPr="00C72DE9" w:rsidRDefault="00C72DE9" w:rsidP="00C72DE9">
      <w:pPr>
        <w:rPr>
          <w:rFonts w:ascii="Arial" w:hAnsi="Arial" w:cs="Arial"/>
          <w:sz w:val="20"/>
          <w:szCs w:val="20"/>
        </w:rPr>
      </w:pPr>
      <w:r w:rsidRPr="00C72DE9">
        <w:rPr>
          <w:rFonts w:ascii="Arial" w:hAnsi="Arial" w:cs="Arial"/>
          <w:sz w:val="20"/>
          <w:szCs w:val="20"/>
        </w:rPr>
        <w:t>At OSG we recognize that barriers may exist and we seek to identify and remove them. We value and respect everyone’s contributions.</w:t>
      </w:r>
    </w:p>
    <w:p w14:paraId="441B9E69" w14:textId="77777777" w:rsidR="00C72DE9" w:rsidRPr="00C72DE9" w:rsidRDefault="00C72DE9" w:rsidP="00C72DE9">
      <w:pPr>
        <w:rPr>
          <w:rFonts w:ascii="Arial" w:hAnsi="Arial" w:cs="Arial"/>
          <w:sz w:val="20"/>
          <w:szCs w:val="20"/>
        </w:rPr>
      </w:pPr>
    </w:p>
    <w:p w14:paraId="7298FCCE" w14:textId="77777777" w:rsidR="00C72DE9" w:rsidRPr="00C72DE9" w:rsidRDefault="00C72DE9" w:rsidP="00C72DE9">
      <w:pPr>
        <w:rPr>
          <w:rFonts w:ascii="Arial" w:hAnsi="Arial" w:cs="Arial"/>
          <w:sz w:val="20"/>
          <w:szCs w:val="20"/>
        </w:rPr>
      </w:pPr>
      <w:r w:rsidRPr="00C72DE9">
        <w:rPr>
          <w:rFonts w:ascii="Arial" w:hAnsi="Arial" w:cs="Arial"/>
          <w:sz w:val="20"/>
          <w:szCs w:val="20"/>
        </w:rPr>
        <w:t>Part of this commitment involves working collaboratively with the community to identify barriers for people with disabilities across our teaching and learning environments, workplaces, and community spaces.</w:t>
      </w:r>
    </w:p>
    <w:p w14:paraId="722762CB" w14:textId="77777777" w:rsidR="00C72DE9" w:rsidRPr="00C72DE9" w:rsidRDefault="00C72DE9" w:rsidP="00C72DE9">
      <w:pPr>
        <w:rPr>
          <w:rFonts w:ascii="Arial" w:hAnsi="Arial" w:cs="Arial"/>
          <w:sz w:val="20"/>
          <w:szCs w:val="20"/>
        </w:rPr>
      </w:pPr>
    </w:p>
    <w:p w14:paraId="6C05FE9A" w14:textId="77777777" w:rsidR="00C72DE9" w:rsidRPr="00C72DE9" w:rsidRDefault="00C72DE9" w:rsidP="00C72DE9">
      <w:pPr>
        <w:rPr>
          <w:rFonts w:ascii="Arial" w:hAnsi="Arial" w:cs="Arial"/>
          <w:b/>
          <w:bCs/>
          <w:sz w:val="20"/>
          <w:szCs w:val="20"/>
        </w:rPr>
      </w:pPr>
      <w:r w:rsidRPr="00C72DE9">
        <w:rPr>
          <w:rFonts w:ascii="Arial" w:hAnsi="Arial" w:cs="Arial"/>
          <w:b/>
          <w:bCs/>
          <w:sz w:val="20"/>
          <w:szCs w:val="20"/>
        </w:rPr>
        <w:t>Accessibility at OSG</w:t>
      </w:r>
    </w:p>
    <w:p w14:paraId="3D0559B3" w14:textId="77777777" w:rsidR="00C72DE9" w:rsidRPr="00C72DE9" w:rsidRDefault="00C72DE9" w:rsidP="00C72DE9">
      <w:pPr>
        <w:rPr>
          <w:rFonts w:ascii="Arial" w:hAnsi="Arial" w:cs="Arial"/>
          <w:sz w:val="20"/>
          <w:szCs w:val="20"/>
        </w:rPr>
      </w:pPr>
    </w:p>
    <w:p w14:paraId="114EF655" w14:textId="322D4296" w:rsidR="00C72DE9" w:rsidRPr="00C72DE9" w:rsidRDefault="00C72DE9" w:rsidP="00C72DE9">
      <w:pPr>
        <w:rPr>
          <w:rFonts w:ascii="Arial" w:hAnsi="Arial" w:cs="Arial"/>
          <w:sz w:val="20"/>
          <w:szCs w:val="20"/>
        </w:rPr>
      </w:pPr>
      <w:r w:rsidRPr="00C72DE9">
        <w:rPr>
          <w:rFonts w:ascii="Arial" w:hAnsi="Arial" w:cs="Arial"/>
          <w:sz w:val="20"/>
          <w:szCs w:val="20"/>
        </w:rPr>
        <w:t xml:space="preserve">The community may review OSG’s Accessibility Plan </w:t>
      </w:r>
      <w:hyperlink r:id="rId9" w:history="1">
        <w:r w:rsidRPr="00C72DE9">
          <w:rPr>
            <w:rStyle w:val="Hyperlink"/>
            <w:rFonts w:ascii="Arial" w:hAnsi="Arial" w:cs="Arial"/>
            <w:sz w:val="20"/>
            <w:szCs w:val="20"/>
          </w:rPr>
          <w:t>here</w:t>
        </w:r>
      </w:hyperlink>
      <w:r w:rsidRPr="00C72DE9">
        <w:rPr>
          <w:rFonts w:ascii="Arial" w:hAnsi="Arial" w:cs="Arial"/>
          <w:sz w:val="20"/>
          <w:szCs w:val="20"/>
        </w:rPr>
        <w:t>.</w:t>
      </w:r>
    </w:p>
    <w:p w14:paraId="1D4CC73D" w14:textId="77777777" w:rsidR="00C72DE9" w:rsidRPr="00C72DE9" w:rsidRDefault="00C72DE9" w:rsidP="00C72DE9">
      <w:pPr>
        <w:rPr>
          <w:rFonts w:ascii="Arial" w:hAnsi="Arial" w:cs="Arial"/>
          <w:sz w:val="20"/>
          <w:szCs w:val="20"/>
        </w:rPr>
      </w:pPr>
    </w:p>
    <w:p w14:paraId="25843705" w14:textId="77777777" w:rsidR="00C72DE9" w:rsidRPr="00C72DE9" w:rsidRDefault="00C72DE9" w:rsidP="00C72DE9">
      <w:pPr>
        <w:rPr>
          <w:rFonts w:ascii="Arial" w:hAnsi="Arial" w:cs="Arial"/>
          <w:sz w:val="20"/>
          <w:szCs w:val="20"/>
        </w:rPr>
      </w:pPr>
      <w:r w:rsidRPr="00C72DE9">
        <w:rPr>
          <w:rFonts w:ascii="Arial" w:hAnsi="Arial" w:cs="Arial"/>
          <w:sz w:val="20"/>
          <w:szCs w:val="20"/>
        </w:rPr>
        <w:t>Our approach is designed to recognize the gaps and opportunities to improve accessibility in our community. By engaging in thoughtful planning, meaningful engagement, training, and direct action, we aim to deliver lasting accessibility improvements for all members of our community.</w:t>
      </w:r>
    </w:p>
    <w:p w14:paraId="5C3F75B5" w14:textId="77777777" w:rsidR="00C72DE9" w:rsidRPr="00C72DE9" w:rsidRDefault="00C72DE9" w:rsidP="00C72DE9">
      <w:pPr>
        <w:rPr>
          <w:rFonts w:ascii="Arial" w:hAnsi="Arial" w:cs="Arial"/>
          <w:sz w:val="20"/>
          <w:szCs w:val="20"/>
        </w:rPr>
      </w:pPr>
    </w:p>
    <w:p w14:paraId="0993981E" w14:textId="77777777" w:rsidR="00C72DE9" w:rsidRPr="00C72DE9" w:rsidRDefault="00C72DE9" w:rsidP="00C72DE9">
      <w:pPr>
        <w:rPr>
          <w:rFonts w:ascii="Arial" w:hAnsi="Arial" w:cs="Arial"/>
          <w:sz w:val="20"/>
          <w:szCs w:val="20"/>
        </w:rPr>
      </w:pPr>
      <w:r w:rsidRPr="00C72DE9">
        <w:rPr>
          <w:rFonts w:ascii="Arial" w:hAnsi="Arial" w:cs="Arial"/>
          <w:sz w:val="20"/>
          <w:szCs w:val="20"/>
        </w:rPr>
        <w:t>Accessibility is defined as the state of having programs, services and environments that allow all individuals to participate fully in society without encountering barriers.</w:t>
      </w:r>
    </w:p>
    <w:p w14:paraId="7E3F77EF" w14:textId="77777777" w:rsidR="00C72DE9" w:rsidRPr="00C72DE9" w:rsidRDefault="00C72DE9" w:rsidP="00C72DE9">
      <w:pPr>
        <w:rPr>
          <w:rFonts w:ascii="Arial" w:hAnsi="Arial" w:cs="Arial"/>
          <w:sz w:val="20"/>
          <w:szCs w:val="20"/>
        </w:rPr>
      </w:pPr>
    </w:p>
    <w:p w14:paraId="63E8FF23" w14:textId="77777777" w:rsidR="00C72DE9" w:rsidRPr="00C72DE9" w:rsidRDefault="00C72DE9" w:rsidP="00C72DE9">
      <w:pPr>
        <w:rPr>
          <w:rFonts w:ascii="Arial" w:hAnsi="Arial" w:cs="Arial"/>
          <w:sz w:val="20"/>
          <w:szCs w:val="20"/>
        </w:rPr>
      </w:pPr>
      <w:r w:rsidRPr="00C72DE9">
        <w:rPr>
          <w:rFonts w:ascii="Arial" w:hAnsi="Arial" w:cs="Arial"/>
          <w:sz w:val="20"/>
          <w:szCs w:val="20"/>
        </w:rPr>
        <w:t>A barrier is defined as anything that prevents a person with a disability from fully participating in all aspects of society because of their disability, including an architectural barrier, an attitudinal barrier, an informational or communications barrier, a physical barrier, a policy, procedure or a practice, or a technological barrier.</w:t>
      </w:r>
    </w:p>
    <w:p w14:paraId="7C90D088" w14:textId="77777777" w:rsidR="00C72DE9" w:rsidRPr="00C72DE9" w:rsidRDefault="00C72DE9" w:rsidP="00C72DE9">
      <w:pPr>
        <w:rPr>
          <w:rFonts w:ascii="Arial" w:hAnsi="Arial" w:cs="Arial"/>
          <w:sz w:val="20"/>
          <w:szCs w:val="20"/>
        </w:rPr>
      </w:pPr>
    </w:p>
    <w:p w14:paraId="5A9CE40C" w14:textId="77777777" w:rsidR="00C72DE9" w:rsidRPr="00C72DE9" w:rsidRDefault="00C72DE9" w:rsidP="00C72DE9">
      <w:pPr>
        <w:rPr>
          <w:rFonts w:ascii="Arial" w:hAnsi="Arial" w:cs="Arial"/>
          <w:sz w:val="20"/>
          <w:szCs w:val="20"/>
        </w:rPr>
      </w:pPr>
      <w:r w:rsidRPr="00C72DE9">
        <w:rPr>
          <w:rFonts w:ascii="Arial" w:hAnsi="Arial" w:cs="Arial"/>
          <w:sz w:val="20"/>
          <w:szCs w:val="20"/>
        </w:rPr>
        <w:t>OSG has established a working committee to gather information about accessibility and assist in identifying barriers in our school. We encourage members of the community to assist in and provide feedback in the following ways:</w:t>
      </w:r>
    </w:p>
    <w:p w14:paraId="4FE576E7" w14:textId="77777777" w:rsidR="00C72DE9" w:rsidRPr="00C72DE9" w:rsidRDefault="00C72DE9" w:rsidP="00C72DE9">
      <w:pPr>
        <w:rPr>
          <w:rFonts w:ascii="Arial" w:hAnsi="Arial" w:cs="Arial"/>
          <w:sz w:val="20"/>
          <w:szCs w:val="20"/>
        </w:rPr>
      </w:pPr>
    </w:p>
    <w:p w14:paraId="310F4DE4" w14:textId="56E1AB18" w:rsidR="00C72DE9" w:rsidRPr="00C72DE9" w:rsidRDefault="00C72DE9" w:rsidP="00C72DE9">
      <w:pPr>
        <w:rPr>
          <w:rFonts w:ascii="Arial" w:hAnsi="Arial" w:cs="Arial"/>
          <w:sz w:val="20"/>
          <w:szCs w:val="20"/>
        </w:rPr>
      </w:pPr>
      <w:r w:rsidRPr="00C72DE9">
        <w:rPr>
          <w:rFonts w:ascii="Arial" w:hAnsi="Arial" w:cs="Arial"/>
          <w:b/>
          <w:bCs/>
          <w:sz w:val="20"/>
          <w:szCs w:val="20"/>
        </w:rPr>
        <w:t>1. Online Form:</w:t>
      </w:r>
      <w:r w:rsidRPr="00C72DE9">
        <w:rPr>
          <w:rFonts w:ascii="Arial" w:hAnsi="Arial" w:cs="Arial"/>
          <w:sz w:val="20"/>
          <w:szCs w:val="20"/>
        </w:rPr>
        <w:t xml:space="preserve"> Submit feedback about barriers faced through our online form here. You can attach files to help explain the barrier you faced within the form such as:</w:t>
      </w:r>
    </w:p>
    <w:p w14:paraId="332BF2BB" w14:textId="77777777" w:rsidR="00C72DE9" w:rsidRPr="00C72DE9" w:rsidRDefault="00C72DE9" w:rsidP="00C72DE9">
      <w:pPr>
        <w:rPr>
          <w:rFonts w:ascii="Arial" w:hAnsi="Arial" w:cs="Arial"/>
          <w:sz w:val="20"/>
          <w:szCs w:val="20"/>
        </w:rPr>
      </w:pPr>
    </w:p>
    <w:p w14:paraId="0E6E8DD7" w14:textId="77777777" w:rsidR="00C72DE9" w:rsidRDefault="00C72DE9" w:rsidP="00C72DE9">
      <w:pPr>
        <w:pStyle w:val="ListParagraph"/>
        <w:numPr>
          <w:ilvl w:val="0"/>
          <w:numId w:val="1"/>
        </w:numPr>
        <w:rPr>
          <w:rFonts w:ascii="Arial" w:hAnsi="Arial" w:cs="Arial"/>
          <w:sz w:val="20"/>
          <w:szCs w:val="20"/>
        </w:rPr>
      </w:pPr>
      <w:r w:rsidRPr="00C72DE9">
        <w:rPr>
          <w:rFonts w:ascii="Arial" w:hAnsi="Arial" w:cs="Arial"/>
          <w:sz w:val="20"/>
          <w:szCs w:val="20"/>
        </w:rPr>
        <w:t>A video</w:t>
      </w:r>
    </w:p>
    <w:p w14:paraId="6DFB946D" w14:textId="77777777" w:rsidR="00C72DE9" w:rsidRDefault="00C72DE9" w:rsidP="00C72DE9">
      <w:pPr>
        <w:pStyle w:val="ListParagraph"/>
        <w:numPr>
          <w:ilvl w:val="0"/>
          <w:numId w:val="1"/>
        </w:numPr>
        <w:rPr>
          <w:rFonts w:ascii="Arial" w:hAnsi="Arial" w:cs="Arial"/>
          <w:sz w:val="20"/>
          <w:szCs w:val="20"/>
        </w:rPr>
      </w:pPr>
      <w:r w:rsidRPr="00C72DE9">
        <w:rPr>
          <w:rFonts w:ascii="Arial" w:hAnsi="Arial" w:cs="Arial"/>
          <w:sz w:val="20"/>
          <w:szCs w:val="20"/>
        </w:rPr>
        <w:t>A voice recording</w:t>
      </w:r>
    </w:p>
    <w:p w14:paraId="6AA20A55" w14:textId="0B4194F1" w:rsidR="00C72DE9" w:rsidRDefault="00C72DE9" w:rsidP="00C72DE9">
      <w:pPr>
        <w:pStyle w:val="ListParagraph"/>
        <w:numPr>
          <w:ilvl w:val="0"/>
          <w:numId w:val="1"/>
        </w:numPr>
        <w:rPr>
          <w:rFonts w:ascii="Arial" w:hAnsi="Arial" w:cs="Arial"/>
          <w:sz w:val="20"/>
          <w:szCs w:val="20"/>
        </w:rPr>
      </w:pPr>
      <w:r w:rsidRPr="00C72DE9">
        <w:rPr>
          <w:rFonts w:ascii="Arial" w:hAnsi="Arial" w:cs="Arial"/>
          <w:sz w:val="20"/>
          <w:szCs w:val="20"/>
        </w:rPr>
        <w:t>Photos</w:t>
      </w:r>
    </w:p>
    <w:p w14:paraId="4E686B65" w14:textId="77777777" w:rsidR="00C72DE9" w:rsidRPr="00C72DE9" w:rsidRDefault="00C72DE9" w:rsidP="00C72DE9">
      <w:pPr>
        <w:pStyle w:val="ListParagraph"/>
        <w:rPr>
          <w:rFonts w:ascii="Arial" w:hAnsi="Arial" w:cs="Arial"/>
          <w:sz w:val="20"/>
          <w:szCs w:val="20"/>
        </w:rPr>
      </w:pPr>
    </w:p>
    <w:p w14:paraId="6573606E" w14:textId="5F1234FE" w:rsidR="00C72DE9" w:rsidRPr="00C72DE9" w:rsidRDefault="00C72DE9" w:rsidP="00C72DE9">
      <w:pPr>
        <w:rPr>
          <w:rFonts w:ascii="Arial" w:hAnsi="Arial" w:cs="Arial"/>
          <w:sz w:val="20"/>
          <w:szCs w:val="20"/>
        </w:rPr>
      </w:pPr>
      <w:r w:rsidRPr="00C72DE9">
        <w:rPr>
          <w:rFonts w:ascii="Arial" w:hAnsi="Arial" w:cs="Arial"/>
          <w:b/>
          <w:bCs/>
          <w:sz w:val="20"/>
          <w:szCs w:val="20"/>
        </w:rPr>
        <w:t>2. By Email:</w:t>
      </w:r>
      <w:r w:rsidRPr="00C72DE9">
        <w:rPr>
          <w:rFonts w:ascii="Arial" w:hAnsi="Arial" w:cs="Arial"/>
          <w:sz w:val="20"/>
          <w:szCs w:val="20"/>
        </w:rPr>
        <w:t xml:space="preserve"> Email your feedback to: </w:t>
      </w:r>
      <w:hyperlink r:id="rId10" w:history="1">
        <w:r>
          <w:rPr>
            <w:rStyle w:val="Hyperlink"/>
            <w:rFonts w:ascii="Arial" w:hAnsi="Arial" w:cs="Arial"/>
            <w:sz w:val="20"/>
            <w:szCs w:val="20"/>
          </w:rPr>
          <w:t>VancouverOSGAccessibilty@na.oneschoolglobal.com</w:t>
        </w:r>
      </w:hyperlink>
    </w:p>
    <w:p w14:paraId="164737FA" w14:textId="77777777" w:rsidR="00C72DE9" w:rsidRPr="00C72DE9" w:rsidRDefault="00C72DE9" w:rsidP="00C72DE9">
      <w:pPr>
        <w:rPr>
          <w:rFonts w:ascii="Arial" w:hAnsi="Arial" w:cs="Arial"/>
          <w:sz w:val="20"/>
          <w:szCs w:val="20"/>
        </w:rPr>
      </w:pPr>
    </w:p>
    <w:p w14:paraId="453B2765" w14:textId="77777777" w:rsidR="00C72DE9" w:rsidRPr="00C72DE9" w:rsidRDefault="00C72DE9" w:rsidP="00C72DE9">
      <w:pPr>
        <w:rPr>
          <w:rFonts w:ascii="Arial" w:hAnsi="Arial" w:cs="Arial"/>
          <w:sz w:val="20"/>
          <w:szCs w:val="20"/>
        </w:rPr>
      </w:pPr>
      <w:r w:rsidRPr="00C72DE9">
        <w:rPr>
          <w:rFonts w:ascii="Arial" w:hAnsi="Arial" w:cs="Arial"/>
          <w:b/>
          <w:bCs/>
          <w:sz w:val="20"/>
          <w:szCs w:val="20"/>
        </w:rPr>
        <w:t>3. By Phone:</w:t>
      </w:r>
      <w:r w:rsidRPr="00C72DE9">
        <w:rPr>
          <w:rFonts w:ascii="Arial" w:hAnsi="Arial" w:cs="Arial"/>
          <w:sz w:val="20"/>
          <w:szCs w:val="20"/>
        </w:rPr>
        <w:t xml:space="preserve"> Please call us at: (604) 533-5529</w:t>
      </w:r>
    </w:p>
    <w:p w14:paraId="096322AA" w14:textId="77777777" w:rsidR="00C72DE9" w:rsidRPr="00C72DE9" w:rsidRDefault="00C72DE9" w:rsidP="00C72DE9">
      <w:pPr>
        <w:rPr>
          <w:rFonts w:ascii="Arial" w:hAnsi="Arial" w:cs="Arial"/>
          <w:sz w:val="20"/>
          <w:szCs w:val="20"/>
        </w:rPr>
      </w:pPr>
    </w:p>
    <w:p w14:paraId="79DB789F" w14:textId="3B35867C" w:rsidR="00482732" w:rsidRPr="00C72DE9" w:rsidRDefault="00C72DE9" w:rsidP="00C72DE9">
      <w:pPr>
        <w:rPr>
          <w:rFonts w:ascii="Arial" w:hAnsi="Arial" w:cs="Arial"/>
          <w:sz w:val="22"/>
          <w:szCs w:val="22"/>
        </w:rPr>
      </w:pPr>
      <w:r w:rsidRPr="00C72DE9">
        <w:rPr>
          <w:rFonts w:ascii="Arial" w:hAnsi="Arial" w:cs="Arial"/>
          <w:b/>
          <w:bCs/>
          <w:sz w:val="20"/>
          <w:szCs w:val="20"/>
        </w:rPr>
        <w:t>4. By Mail:</w:t>
      </w:r>
      <w:r w:rsidRPr="00C72DE9">
        <w:rPr>
          <w:rFonts w:ascii="Arial" w:hAnsi="Arial" w:cs="Arial"/>
          <w:sz w:val="20"/>
          <w:szCs w:val="20"/>
        </w:rPr>
        <w:t xml:space="preserve"> Accessibility Committee, OneSchool Global, 23328 44 Ave, Langley, BC. V2Z </w:t>
      </w:r>
      <w:r w:rsidRPr="00C72DE9">
        <w:rPr>
          <w:rFonts w:ascii="Arial" w:hAnsi="Arial" w:cs="Arial"/>
          <w:sz w:val="22"/>
          <w:szCs w:val="22"/>
        </w:rPr>
        <w:t>2V2</w:t>
      </w:r>
    </w:p>
    <w:p w14:paraId="2BA29658" w14:textId="77777777" w:rsidR="00482732" w:rsidRPr="00C72DE9" w:rsidRDefault="00482732">
      <w:pPr>
        <w:rPr>
          <w:rFonts w:ascii="Arial" w:hAnsi="Arial" w:cs="Arial"/>
          <w:sz w:val="22"/>
          <w:szCs w:val="22"/>
        </w:rPr>
      </w:pPr>
    </w:p>
    <w:p w14:paraId="283CB148" w14:textId="7E827E21" w:rsidR="00482732" w:rsidRPr="008739CC" w:rsidRDefault="00482732">
      <w:pPr>
        <w:rPr>
          <w:rFonts w:ascii="Arial" w:hAnsi="Arial" w:cs="Arial"/>
        </w:rPr>
      </w:pPr>
    </w:p>
    <w:sectPr w:rsidR="00482732" w:rsidRPr="008739CC" w:rsidSect="005858C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8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AE40D" w14:textId="77777777" w:rsidR="00ED4505" w:rsidRDefault="00ED4505" w:rsidP="008739CC">
      <w:r>
        <w:separator/>
      </w:r>
    </w:p>
  </w:endnote>
  <w:endnote w:type="continuationSeparator" w:id="0">
    <w:p w14:paraId="05D229AF" w14:textId="77777777" w:rsidR="00ED4505" w:rsidRDefault="00ED4505" w:rsidP="0087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8EAD" w14:textId="77777777" w:rsidR="00C72DE9" w:rsidRDefault="00C72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1FE3" w14:textId="77777777" w:rsidR="005858CA" w:rsidRDefault="005858CA" w:rsidP="005858CA">
    <w:pPr>
      <w:pStyle w:val="cvgsua"/>
      <w:spacing w:before="0" w:beforeAutospacing="0" w:after="0" w:afterAutospacing="0"/>
      <w:rPr>
        <w:rStyle w:val="oypena"/>
        <w:rFonts w:ascii="Arial" w:hAnsi="Arial" w:cs="Arial"/>
        <w:color w:val="000000"/>
      </w:rPr>
    </w:pPr>
  </w:p>
  <w:p w14:paraId="6876D470" w14:textId="3998928E" w:rsidR="008739CC" w:rsidRDefault="008739CC" w:rsidP="008739CC">
    <w:pPr>
      <w:pStyle w:val="cvgsua"/>
      <w:spacing w:before="0" w:beforeAutospacing="0" w:after="0" w:afterAutospacing="0"/>
      <w:jc w:val="right"/>
      <w:rPr>
        <w:rStyle w:val="oypena"/>
        <w:rFonts w:ascii="Arial" w:hAnsi="Arial" w:cs="Arial"/>
        <w:color w:val="000000"/>
      </w:rPr>
    </w:pPr>
    <w:r w:rsidRPr="008739CC">
      <w:rPr>
        <w:rStyle w:val="oypena"/>
        <w:rFonts w:ascii="Arial" w:hAnsi="Arial" w:cs="Arial"/>
        <w:color w:val="000000"/>
      </w:rPr>
      <w:t>OneSchool Global</w:t>
    </w:r>
  </w:p>
  <w:p w14:paraId="5FF3B6D4" w14:textId="55D287D0" w:rsidR="005858CA" w:rsidRPr="008739CC" w:rsidRDefault="005858CA" w:rsidP="008739CC">
    <w:pPr>
      <w:pStyle w:val="cvgsua"/>
      <w:spacing w:before="0" w:beforeAutospacing="0" w:after="0" w:afterAutospacing="0"/>
      <w:jc w:val="right"/>
      <w:rPr>
        <w:rFonts w:ascii="Arial" w:hAnsi="Arial" w:cs="Arial"/>
        <w:color w:val="000000"/>
      </w:rPr>
    </w:pPr>
    <w:r>
      <w:rPr>
        <w:rFonts w:ascii="Arial" w:hAnsi="Arial" w:cs="Arial"/>
        <w:noProof/>
        <w:color w:val="000000"/>
        <w14:ligatures w14:val="standardContextual"/>
      </w:rPr>
      <mc:AlternateContent>
        <mc:Choice Requires="wps">
          <w:drawing>
            <wp:anchor distT="0" distB="0" distL="114300" distR="114300" simplePos="0" relativeHeight="251659264" behindDoc="0" locked="0" layoutInCell="1" allowOverlap="1" wp14:anchorId="1B5D6ACC" wp14:editId="5223E1F9">
              <wp:simplePos x="0" y="0"/>
              <wp:positionH relativeFrom="column">
                <wp:posOffset>-900430</wp:posOffset>
              </wp:positionH>
              <wp:positionV relativeFrom="paragraph">
                <wp:posOffset>438439</wp:posOffset>
              </wp:positionV>
              <wp:extent cx="7509163" cy="221269"/>
              <wp:effectExtent l="0" t="0" r="9525" b="7620"/>
              <wp:wrapNone/>
              <wp:docPr id="1848656340" name="Rectangle 1"/>
              <wp:cNvGraphicFramePr/>
              <a:graphic xmlns:a="http://schemas.openxmlformats.org/drawingml/2006/main">
                <a:graphicData uri="http://schemas.microsoft.com/office/word/2010/wordprocessingShape">
                  <wps:wsp>
                    <wps:cNvSpPr/>
                    <wps:spPr>
                      <a:xfrm>
                        <a:off x="0" y="0"/>
                        <a:ext cx="7509163" cy="22126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643DC" id="Rectangle 1" o:spid="_x0000_s1026" style="position:absolute;margin-left:-70.9pt;margin-top:34.5pt;width:591.25pt;height:1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" fillcolor="#411c6e [3204]" strokecolor="#090410 [484]" strokeweight="1pt"/>
          </w:pict>
        </mc:Fallback>
      </mc:AlternateContent>
    </w:r>
    <w:r>
      <w:rPr>
        <w:rStyle w:val="oypena"/>
        <w:rFonts w:ascii="Arial" w:hAnsi="Arial" w:cs="Arial"/>
        <w:color w:val="000000"/>
      </w:rPr>
      <w:t>Email:</w:t>
    </w:r>
    <w:r w:rsidR="00C72DE9">
      <w:rPr>
        <w:rStyle w:val="oypena"/>
        <w:rFonts w:ascii="Arial" w:hAnsi="Arial" w:cs="Arial"/>
        <w:color w:val="000000"/>
      </w:rPr>
      <w:t xml:space="preserve"> VancouverOSGAccessibility@na.oneschoolglobal.com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15BF" w14:textId="77777777" w:rsidR="00C72DE9" w:rsidRDefault="00C72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F94C" w14:textId="77777777" w:rsidR="00ED4505" w:rsidRDefault="00ED4505" w:rsidP="008739CC">
      <w:r>
        <w:separator/>
      </w:r>
    </w:p>
  </w:footnote>
  <w:footnote w:type="continuationSeparator" w:id="0">
    <w:p w14:paraId="5ED0D362" w14:textId="77777777" w:rsidR="00ED4505" w:rsidRDefault="00ED4505" w:rsidP="00873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D560" w14:textId="77777777" w:rsidR="00C72DE9" w:rsidRDefault="00C72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0C41" w14:textId="77777777" w:rsidR="00C72DE9" w:rsidRDefault="00C72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33E9" w14:textId="77777777" w:rsidR="00C72DE9" w:rsidRDefault="00C72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2074E"/>
    <w:multiLevelType w:val="hybridMultilevel"/>
    <w:tmpl w:val="C7B87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914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32"/>
    <w:rsid w:val="00482732"/>
    <w:rsid w:val="005858CA"/>
    <w:rsid w:val="00652218"/>
    <w:rsid w:val="00853483"/>
    <w:rsid w:val="008739CC"/>
    <w:rsid w:val="00A126BE"/>
    <w:rsid w:val="00C72DE9"/>
    <w:rsid w:val="00ED4505"/>
    <w:rsid w:val="00FB55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7063"/>
  <w15:chartTrackingRefBased/>
  <w15:docId w15:val="{A157C117-63EC-B645-A7E9-807EA952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gsua">
    <w:name w:val="cvgsua"/>
    <w:basedOn w:val="Normal"/>
    <w:rsid w:val="0048273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oypena">
    <w:name w:val="oypena"/>
    <w:basedOn w:val="DefaultParagraphFont"/>
    <w:rsid w:val="00482732"/>
  </w:style>
  <w:style w:type="paragraph" w:styleId="Header">
    <w:name w:val="header"/>
    <w:basedOn w:val="Normal"/>
    <w:link w:val="HeaderChar"/>
    <w:uiPriority w:val="99"/>
    <w:unhideWhenUsed/>
    <w:rsid w:val="008739CC"/>
    <w:pPr>
      <w:tabs>
        <w:tab w:val="center" w:pos="4513"/>
        <w:tab w:val="right" w:pos="9026"/>
      </w:tabs>
    </w:pPr>
  </w:style>
  <w:style w:type="character" w:customStyle="1" w:styleId="HeaderChar">
    <w:name w:val="Header Char"/>
    <w:basedOn w:val="DefaultParagraphFont"/>
    <w:link w:val="Header"/>
    <w:uiPriority w:val="99"/>
    <w:rsid w:val="008739CC"/>
  </w:style>
  <w:style w:type="paragraph" w:styleId="Footer">
    <w:name w:val="footer"/>
    <w:basedOn w:val="Normal"/>
    <w:link w:val="FooterChar"/>
    <w:uiPriority w:val="99"/>
    <w:unhideWhenUsed/>
    <w:rsid w:val="008739CC"/>
    <w:pPr>
      <w:tabs>
        <w:tab w:val="center" w:pos="4513"/>
        <w:tab w:val="right" w:pos="9026"/>
      </w:tabs>
    </w:pPr>
  </w:style>
  <w:style w:type="character" w:customStyle="1" w:styleId="FooterChar">
    <w:name w:val="Footer Char"/>
    <w:basedOn w:val="DefaultParagraphFont"/>
    <w:link w:val="Footer"/>
    <w:uiPriority w:val="99"/>
    <w:rsid w:val="008739CC"/>
  </w:style>
  <w:style w:type="paragraph" w:styleId="ListParagraph">
    <w:name w:val="List Paragraph"/>
    <w:basedOn w:val="Normal"/>
    <w:uiPriority w:val="34"/>
    <w:qFormat/>
    <w:rsid w:val="00C72DE9"/>
    <w:pPr>
      <w:ind w:left="720"/>
      <w:contextualSpacing/>
    </w:pPr>
  </w:style>
  <w:style w:type="character" w:styleId="Hyperlink">
    <w:name w:val="Hyperlink"/>
    <w:basedOn w:val="DefaultParagraphFont"/>
    <w:uiPriority w:val="99"/>
    <w:unhideWhenUsed/>
    <w:rsid w:val="00C72DE9"/>
    <w:rPr>
      <w:color w:val="424242" w:themeColor="hyperlink"/>
      <w:u w:val="single"/>
    </w:rPr>
  </w:style>
  <w:style w:type="character" w:styleId="UnresolvedMention">
    <w:name w:val="Unresolved Mention"/>
    <w:basedOn w:val="DefaultParagraphFont"/>
    <w:uiPriority w:val="99"/>
    <w:semiHidden/>
    <w:unhideWhenUsed/>
    <w:rsid w:val="00C72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laws.gov.bc.ca/civix/document/id/complete/statreg/2101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VancouverOSGAccessibilty@na.oneschoolglobal.com" TargetMode="External"/><Relationship Id="rId4" Type="http://schemas.openxmlformats.org/officeDocument/2006/relationships/webSettings" Target="webSettings.xml"/><Relationship Id="rId9" Type="http://schemas.openxmlformats.org/officeDocument/2006/relationships/hyperlink" Target="https://forms.office.com/pages/responsepage.aspx?id=1rbDsrdbXUeSDA54aPmy_-8OCSL-z0dBsePhVr2YAo9UQVlDWVI1OTY2NFkwQTFDNUFUSFpOOThWVS4u&amp;route=shortur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SG">
      <a:dk1>
        <a:srgbClr val="000000"/>
      </a:dk1>
      <a:lt1>
        <a:srgbClr val="FFFFFF"/>
      </a:lt1>
      <a:dk2>
        <a:srgbClr val="411C6E"/>
      </a:dk2>
      <a:lt2>
        <a:srgbClr val="FEB313"/>
      </a:lt2>
      <a:accent1>
        <a:srgbClr val="411C6E"/>
      </a:accent1>
      <a:accent2>
        <a:srgbClr val="FEB313"/>
      </a:accent2>
      <a:accent3>
        <a:srgbClr val="FF6140"/>
      </a:accent3>
      <a:accent4>
        <a:srgbClr val="D71158"/>
      </a:accent4>
      <a:accent5>
        <a:srgbClr val="08D0B6"/>
      </a:accent5>
      <a:accent6>
        <a:srgbClr val="24ABFF"/>
      </a:accent6>
      <a:hlink>
        <a:srgbClr val="424242"/>
      </a:hlink>
      <a:folHlink>
        <a:srgbClr val="5E5E5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Vella</dc:creator>
  <cp:keywords/>
  <dc:description/>
  <cp:lastModifiedBy>Erin O'Connor</cp:lastModifiedBy>
  <cp:revision>2</cp:revision>
  <dcterms:created xsi:type="dcterms:W3CDTF">2025-06-29T22:54:00Z</dcterms:created>
  <dcterms:modified xsi:type="dcterms:W3CDTF">2025-06-29T22:54:00Z</dcterms:modified>
</cp:coreProperties>
</file>